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A8" w:rsidRDefault="004A48A8" w:rsidP="004A48A8">
      <w:pPr>
        <w:pStyle w:val="Heading6"/>
        <w:spacing w:line="266" w:lineRule="auto"/>
        <w:rPr>
          <w:sz w:val="40"/>
          <w:szCs w:val="40"/>
          <w:lang w:bidi="fa-IR"/>
        </w:rPr>
      </w:pPr>
      <w:r>
        <w:rPr>
          <w:noProof/>
          <w:sz w:val="40"/>
          <w:szCs w:val="40"/>
          <w:lang w:bidi="fa-IR"/>
        </w:rPr>
        <w:drawing>
          <wp:inline distT="0" distB="0" distL="0" distR="0" wp14:anchorId="58663222" wp14:editId="639E2F72">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4A48A8" w:rsidRDefault="004A48A8" w:rsidP="004A48A8">
      <w:pPr>
        <w:pStyle w:val="Heading6"/>
        <w:spacing w:line="240" w:lineRule="auto"/>
        <w:rPr>
          <w:sz w:val="40"/>
          <w:szCs w:val="40"/>
          <w:rtl/>
          <w:lang w:bidi="fa-IR"/>
        </w:rPr>
      </w:pPr>
      <w:r>
        <w:rPr>
          <w:rFonts w:cs="Arabic Style"/>
          <w:noProof/>
          <w:sz w:val="40"/>
          <w:szCs w:val="40"/>
          <w:lang w:bidi="fa-IR"/>
        </w:rPr>
        <w:lastRenderedPageBreak/>
        <w:drawing>
          <wp:inline distT="0" distB="0" distL="0" distR="0" wp14:anchorId="468F143C" wp14:editId="7A082A3E">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FF751F" w:rsidRPr="00662CD8" w:rsidRDefault="00FF751F" w:rsidP="00FF751F">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FF751F" w:rsidRPr="00662CD8" w:rsidRDefault="00FF751F" w:rsidP="00FF751F">
      <w:pPr>
        <w:pStyle w:val="Heading6"/>
        <w:spacing w:line="240" w:lineRule="auto"/>
        <w:rPr>
          <w:sz w:val="32"/>
          <w:szCs w:val="32"/>
          <w:rtl/>
          <w:lang w:bidi="fa-IR"/>
        </w:rPr>
      </w:pPr>
      <w:r w:rsidRPr="00662CD8">
        <w:rPr>
          <w:rFonts w:hint="cs"/>
          <w:sz w:val="32"/>
          <w:szCs w:val="32"/>
          <w:rtl/>
          <w:lang w:bidi="fa-IR"/>
        </w:rPr>
        <w:t xml:space="preserve"> واحد تهران مرکز</w:t>
      </w:r>
    </w:p>
    <w:p w:rsidR="00FF751F" w:rsidRPr="00084FF5" w:rsidRDefault="00FF751F" w:rsidP="00FF751F">
      <w:pPr>
        <w:jc w:val="center"/>
        <w:rPr>
          <w:rFonts w:cs="B Titr"/>
          <w:b/>
          <w:bCs/>
          <w:sz w:val="40"/>
          <w:szCs w:val="40"/>
          <w:rtl/>
          <w:lang w:bidi="fa-IR"/>
        </w:rPr>
      </w:pPr>
    </w:p>
    <w:p w:rsidR="00FF751F" w:rsidRPr="00084FF5" w:rsidRDefault="00FF751F" w:rsidP="00FF751F">
      <w:pPr>
        <w:jc w:val="center"/>
        <w:rPr>
          <w:rFonts w:cs="B Titr"/>
          <w:b/>
          <w:bCs/>
          <w:sz w:val="40"/>
          <w:szCs w:val="40"/>
          <w:rtl/>
          <w:lang w:bidi="fa-IR"/>
        </w:rPr>
      </w:pPr>
    </w:p>
    <w:p w:rsidR="00FF751F" w:rsidRPr="001559FF" w:rsidRDefault="00FF751F" w:rsidP="00FF751F">
      <w:pPr>
        <w:bidi/>
        <w:spacing w:line="360" w:lineRule="auto"/>
        <w:jc w:val="center"/>
        <w:rPr>
          <w:rFonts w:cs="B Titr" w:hint="cs"/>
          <w:sz w:val="42"/>
          <w:szCs w:val="42"/>
          <w:rtl/>
          <w:lang w:bidi="fa-IR"/>
        </w:rPr>
      </w:pPr>
      <w:r w:rsidRPr="001559FF">
        <w:rPr>
          <w:rFonts w:cs="B Titr" w:hint="cs"/>
          <w:sz w:val="42"/>
          <w:szCs w:val="42"/>
          <w:rtl/>
          <w:lang w:bidi="fa-IR"/>
        </w:rPr>
        <w:t xml:space="preserve">موضوع: </w:t>
      </w:r>
    </w:p>
    <w:p w:rsidR="00FF751F" w:rsidRPr="001559FF" w:rsidRDefault="00FF751F" w:rsidP="00FF751F">
      <w:pPr>
        <w:bidi/>
        <w:spacing w:line="360" w:lineRule="auto"/>
        <w:jc w:val="center"/>
        <w:rPr>
          <w:rFonts w:cs="B Titr" w:hint="cs"/>
          <w:sz w:val="42"/>
          <w:szCs w:val="42"/>
          <w:rtl/>
          <w:lang w:bidi="fa-IR"/>
        </w:rPr>
      </w:pPr>
      <w:r w:rsidRPr="001559FF">
        <w:rPr>
          <w:rFonts w:cs="B Titr" w:hint="cs"/>
          <w:sz w:val="42"/>
          <w:szCs w:val="42"/>
          <w:rtl/>
          <w:lang w:bidi="fa-IR"/>
        </w:rPr>
        <w:t>عدالت و امنیت فراگیر حضرت مهدی (عج) در گستره جهان</w:t>
      </w:r>
    </w:p>
    <w:p w:rsidR="00FF751F" w:rsidRPr="004C0FD6" w:rsidRDefault="00FF751F" w:rsidP="00FF751F">
      <w:pPr>
        <w:bidi/>
        <w:spacing w:line="360" w:lineRule="auto"/>
        <w:jc w:val="center"/>
        <w:rPr>
          <w:rFonts w:hint="cs"/>
          <w:sz w:val="12"/>
          <w:szCs w:val="12"/>
          <w:rtl/>
          <w:lang w:bidi="fa-IR"/>
        </w:rPr>
      </w:pPr>
    </w:p>
    <w:p w:rsidR="00FF751F" w:rsidRDefault="00FF751F" w:rsidP="00FF751F">
      <w:pPr>
        <w:bidi/>
        <w:spacing w:line="360" w:lineRule="auto"/>
        <w:jc w:val="center"/>
        <w:rPr>
          <w:b/>
          <w:bCs/>
          <w:rtl/>
          <w:lang w:bidi="fa-IR"/>
        </w:rPr>
      </w:pPr>
    </w:p>
    <w:p w:rsidR="00FF751F" w:rsidRPr="00A56893" w:rsidRDefault="00FF751F" w:rsidP="00FF751F">
      <w:pPr>
        <w:bidi/>
        <w:spacing w:line="360" w:lineRule="auto"/>
        <w:jc w:val="center"/>
        <w:rPr>
          <w:rFonts w:hint="cs"/>
          <w:b/>
          <w:bCs/>
          <w:rtl/>
          <w:lang w:bidi="fa-IR"/>
        </w:rPr>
      </w:pPr>
      <w:r w:rsidRPr="00A56893">
        <w:rPr>
          <w:rFonts w:hint="cs"/>
          <w:b/>
          <w:bCs/>
          <w:rtl/>
          <w:lang w:bidi="fa-IR"/>
        </w:rPr>
        <w:t>استاد:</w:t>
      </w:r>
    </w:p>
    <w:p w:rsidR="00FF751F" w:rsidRDefault="00FF751F" w:rsidP="00FF751F">
      <w:pPr>
        <w:bidi/>
        <w:spacing w:line="360" w:lineRule="auto"/>
        <w:jc w:val="center"/>
        <w:rPr>
          <w:b/>
          <w:bCs/>
          <w:rtl/>
          <w:lang w:bidi="fa-IR"/>
        </w:rPr>
      </w:pPr>
    </w:p>
    <w:p w:rsidR="00FF751F" w:rsidRPr="00A56893" w:rsidRDefault="00FF751F" w:rsidP="00FF751F">
      <w:pPr>
        <w:bidi/>
        <w:spacing w:line="360" w:lineRule="auto"/>
        <w:jc w:val="center"/>
        <w:rPr>
          <w:rFonts w:hint="cs"/>
          <w:b/>
          <w:bCs/>
          <w:rtl/>
          <w:lang w:bidi="fa-IR"/>
        </w:rPr>
      </w:pPr>
    </w:p>
    <w:p w:rsidR="00FF751F" w:rsidRPr="00A56893" w:rsidRDefault="00FF751F" w:rsidP="00FF751F">
      <w:pPr>
        <w:bidi/>
        <w:spacing w:line="360" w:lineRule="auto"/>
        <w:jc w:val="center"/>
        <w:rPr>
          <w:rFonts w:hint="cs"/>
          <w:b/>
          <w:bCs/>
          <w:rtl/>
          <w:lang w:bidi="fa-IR"/>
        </w:rPr>
      </w:pPr>
      <w:r>
        <w:rPr>
          <w:rFonts w:hint="cs"/>
          <w:b/>
          <w:bCs/>
          <w:rtl/>
          <w:lang w:bidi="fa-IR"/>
        </w:rPr>
        <w:t>پژوهشگر</w:t>
      </w:r>
      <w:r w:rsidRPr="00A56893">
        <w:rPr>
          <w:rFonts w:hint="cs"/>
          <w:b/>
          <w:bCs/>
          <w:rtl/>
          <w:lang w:bidi="fa-IR"/>
        </w:rPr>
        <w:t>:</w:t>
      </w:r>
    </w:p>
    <w:p w:rsidR="004A48A8" w:rsidRDefault="004A48A8" w:rsidP="004A48A8">
      <w:pPr>
        <w:bidi/>
        <w:spacing w:line="360" w:lineRule="auto"/>
        <w:jc w:val="center"/>
        <w:rPr>
          <w:b/>
          <w:bCs/>
          <w:sz w:val="40"/>
          <w:szCs w:val="40"/>
          <w:lang w:bidi="fa-IR"/>
        </w:rPr>
      </w:pPr>
    </w:p>
    <w:p w:rsidR="00FF751F" w:rsidRDefault="00FF751F" w:rsidP="00FF751F">
      <w:pPr>
        <w:bidi/>
        <w:spacing w:line="360" w:lineRule="auto"/>
        <w:jc w:val="center"/>
        <w:rPr>
          <w:b/>
          <w:bCs/>
          <w:sz w:val="40"/>
          <w:szCs w:val="40"/>
          <w:lang w:bidi="fa-IR"/>
        </w:rPr>
      </w:pPr>
    </w:p>
    <w:p w:rsidR="00FF751F" w:rsidRDefault="00FF751F" w:rsidP="00FF751F">
      <w:pPr>
        <w:bidi/>
        <w:spacing w:line="360" w:lineRule="auto"/>
        <w:jc w:val="center"/>
        <w:rPr>
          <w:b/>
          <w:bCs/>
          <w:sz w:val="40"/>
          <w:szCs w:val="40"/>
          <w:rtl/>
          <w:lang w:bidi="fa-IR"/>
        </w:rPr>
      </w:pPr>
      <w:bookmarkStart w:id="1" w:name="_GoBack"/>
      <w:bookmarkEnd w:id="1"/>
    </w:p>
    <w:p w:rsidR="004A48A8" w:rsidRDefault="004A48A8" w:rsidP="004A48A8">
      <w:pPr>
        <w:bidi/>
        <w:spacing w:line="360" w:lineRule="auto"/>
        <w:jc w:val="center"/>
        <w:rPr>
          <w:b/>
          <w:bCs/>
          <w:sz w:val="40"/>
          <w:szCs w:val="40"/>
          <w:rtl/>
          <w:lang w:bidi="fa-IR"/>
        </w:rPr>
      </w:pPr>
      <w:r>
        <w:rPr>
          <w:rFonts w:hint="cs"/>
          <w:b/>
          <w:bCs/>
          <w:sz w:val="40"/>
          <w:szCs w:val="40"/>
          <w:rtl/>
          <w:lang w:bidi="fa-IR"/>
        </w:rPr>
        <w:lastRenderedPageBreak/>
        <w:t>«فهرست مطالب»</w:t>
      </w:r>
    </w:p>
    <w:p w:rsidR="004A48A8" w:rsidRDefault="004A48A8" w:rsidP="004A48A8">
      <w:pPr>
        <w:bidi/>
        <w:spacing w:line="360" w:lineRule="auto"/>
        <w:jc w:val="center"/>
        <w:rPr>
          <w:b/>
          <w:bCs/>
          <w:sz w:val="34"/>
          <w:szCs w:val="34"/>
          <w:u w:val="single"/>
          <w:rtl/>
          <w:lang w:bidi="fa-IR"/>
        </w:rPr>
      </w:pPr>
      <w:r>
        <w:rPr>
          <w:rFonts w:hint="cs"/>
          <w:b/>
          <w:bCs/>
          <w:sz w:val="34"/>
          <w:szCs w:val="34"/>
          <w:u w:val="single"/>
          <w:rtl/>
          <w:lang w:bidi="fa-IR"/>
        </w:rPr>
        <w:t>عنوان</w:t>
      </w:r>
      <w:r>
        <w:rPr>
          <w:rFonts w:hint="cs"/>
          <w:b/>
          <w:bCs/>
          <w:sz w:val="34"/>
          <w:szCs w:val="34"/>
          <w:u w:val="single"/>
          <w:rtl/>
          <w:lang w:bidi="fa-IR"/>
        </w:rPr>
        <w:tab/>
      </w:r>
      <w:r>
        <w:rPr>
          <w:rFonts w:hint="cs"/>
          <w:b/>
          <w:bCs/>
          <w:sz w:val="34"/>
          <w:szCs w:val="34"/>
          <w:u w:val="single"/>
          <w:rtl/>
          <w:lang w:bidi="fa-IR"/>
        </w:rPr>
        <w:tab/>
      </w:r>
      <w:r>
        <w:rPr>
          <w:rFonts w:hint="cs"/>
          <w:b/>
          <w:bCs/>
          <w:sz w:val="34"/>
          <w:szCs w:val="34"/>
          <w:u w:val="single"/>
          <w:rtl/>
          <w:lang w:bidi="fa-IR"/>
        </w:rPr>
        <w:tab/>
      </w:r>
      <w:r>
        <w:rPr>
          <w:rFonts w:hint="cs"/>
          <w:b/>
          <w:bCs/>
          <w:sz w:val="34"/>
          <w:szCs w:val="34"/>
          <w:u w:val="single"/>
          <w:rtl/>
          <w:lang w:bidi="fa-IR"/>
        </w:rPr>
        <w:tab/>
      </w:r>
      <w:r>
        <w:rPr>
          <w:rFonts w:hint="cs"/>
          <w:b/>
          <w:bCs/>
          <w:sz w:val="34"/>
          <w:szCs w:val="34"/>
          <w:u w:val="single"/>
          <w:rtl/>
          <w:lang w:bidi="fa-IR"/>
        </w:rPr>
        <w:tab/>
      </w:r>
      <w:r>
        <w:rPr>
          <w:rFonts w:hint="cs"/>
          <w:b/>
          <w:bCs/>
          <w:sz w:val="34"/>
          <w:szCs w:val="34"/>
          <w:u w:val="single"/>
          <w:rtl/>
          <w:lang w:bidi="fa-IR"/>
        </w:rPr>
        <w:tab/>
      </w:r>
      <w:r>
        <w:rPr>
          <w:rFonts w:hint="cs"/>
          <w:b/>
          <w:bCs/>
          <w:sz w:val="34"/>
          <w:szCs w:val="34"/>
          <w:u w:val="single"/>
          <w:rtl/>
          <w:lang w:bidi="fa-IR"/>
        </w:rPr>
        <w:tab/>
      </w:r>
      <w:r>
        <w:rPr>
          <w:rFonts w:hint="cs"/>
          <w:b/>
          <w:bCs/>
          <w:sz w:val="34"/>
          <w:szCs w:val="34"/>
          <w:u w:val="single"/>
          <w:rtl/>
          <w:lang w:bidi="fa-IR"/>
        </w:rPr>
        <w:tab/>
      </w:r>
      <w:r>
        <w:rPr>
          <w:rFonts w:hint="cs"/>
          <w:b/>
          <w:bCs/>
          <w:sz w:val="34"/>
          <w:szCs w:val="34"/>
          <w:u w:val="single"/>
          <w:rtl/>
          <w:lang w:bidi="fa-IR"/>
        </w:rPr>
        <w:tab/>
        <w:t>صفحه</w:t>
      </w:r>
    </w:p>
    <w:p w:rsidR="004A48A8" w:rsidRDefault="004A48A8" w:rsidP="004A48A8">
      <w:pPr>
        <w:bidi/>
        <w:spacing w:line="360" w:lineRule="auto"/>
        <w:rPr>
          <w:b/>
          <w:bCs/>
          <w:sz w:val="34"/>
          <w:szCs w:val="34"/>
          <w:rtl/>
          <w:lang w:bidi="fa-IR"/>
        </w:rPr>
      </w:pPr>
      <w:r>
        <w:rPr>
          <w:rFonts w:hint="cs"/>
          <w:b/>
          <w:bCs/>
          <w:sz w:val="34"/>
          <w:szCs w:val="34"/>
          <w:rtl/>
          <w:lang w:bidi="fa-IR"/>
        </w:rPr>
        <w:t>فصل اول                                                                                            8</w:t>
      </w:r>
    </w:p>
    <w:p w:rsidR="004A48A8" w:rsidRDefault="004A48A8" w:rsidP="004A48A8">
      <w:pPr>
        <w:bidi/>
        <w:spacing w:line="348" w:lineRule="auto"/>
        <w:jc w:val="both"/>
        <w:rPr>
          <w:rtl/>
          <w:lang w:bidi="fa-IR"/>
        </w:rPr>
      </w:pPr>
      <w:r>
        <w:rPr>
          <w:rFonts w:hint="cs"/>
          <w:rtl/>
          <w:lang w:bidi="fa-IR"/>
        </w:rPr>
        <w:t>مقدمه</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9</w:t>
      </w:r>
    </w:p>
    <w:p w:rsidR="004A48A8" w:rsidRDefault="004A48A8" w:rsidP="004A48A8">
      <w:pPr>
        <w:bidi/>
        <w:spacing w:line="348" w:lineRule="auto"/>
        <w:jc w:val="both"/>
        <w:rPr>
          <w:rtl/>
          <w:lang w:bidi="fa-IR"/>
        </w:rPr>
      </w:pPr>
      <w:r>
        <w:rPr>
          <w:rFonts w:hint="cs"/>
          <w:rtl/>
          <w:lang w:bidi="fa-IR"/>
        </w:rPr>
        <w:t>تاریخچه مختصر زندگی امام مهدی (عج)</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11</w:t>
      </w:r>
    </w:p>
    <w:p w:rsidR="004A48A8" w:rsidRDefault="004A48A8" w:rsidP="004A48A8">
      <w:pPr>
        <w:bidi/>
        <w:spacing w:line="348" w:lineRule="auto"/>
        <w:jc w:val="both"/>
        <w:rPr>
          <w:rtl/>
          <w:lang w:bidi="fa-IR"/>
        </w:rPr>
      </w:pPr>
      <w:r>
        <w:rPr>
          <w:rFonts w:hint="cs"/>
          <w:rtl/>
          <w:lang w:bidi="fa-IR"/>
        </w:rPr>
        <w:t>پیامبر خدا و خاندانش و ظهور حضرت ولی عصر</w:t>
      </w:r>
      <w:r>
        <w:rPr>
          <w:rFonts w:hint="cs"/>
          <w:rtl/>
          <w:lang w:bidi="fa-IR"/>
        </w:rPr>
        <w:tab/>
      </w:r>
      <w:r>
        <w:rPr>
          <w:rFonts w:hint="cs"/>
          <w:rtl/>
          <w:lang w:bidi="fa-IR"/>
        </w:rPr>
        <w:tab/>
      </w:r>
      <w:r>
        <w:rPr>
          <w:rFonts w:hint="cs"/>
          <w:rtl/>
          <w:lang w:bidi="fa-IR"/>
        </w:rPr>
        <w:tab/>
      </w:r>
      <w:r>
        <w:rPr>
          <w:rFonts w:hint="cs"/>
          <w:rtl/>
          <w:lang w:bidi="fa-IR"/>
        </w:rPr>
        <w:tab/>
        <w:t>12</w:t>
      </w:r>
    </w:p>
    <w:p w:rsidR="004A48A8" w:rsidRDefault="004A48A8" w:rsidP="004A48A8">
      <w:pPr>
        <w:bidi/>
        <w:spacing w:line="348" w:lineRule="auto"/>
        <w:jc w:val="both"/>
        <w:rPr>
          <w:rtl/>
          <w:lang w:bidi="fa-IR"/>
        </w:rPr>
      </w:pPr>
      <w:r>
        <w:rPr>
          <w:rFonts w:hint="cs"/>
          <w:rtl/>
          <w:lang w:bidi="fa-IR"/>
        </w:rPr>
        <w:t>معرفت امام زمان</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14</w:t>
      </w:r>
    </w:p>
    <w:p w:rsidR="004A48A8" w:rsidRDefault="004A48A8" w:rsidP="004A48A8">
      <w:pPr>
        <w:bidi/>
        <w:spacing w:line="348" w:lineRule="auto"/>
        <w:jc w:val="both"/>
        <w:rPr>
          <w:rtl/>
          <w:lang w:bidi="fa-IR"/>
        </w:rPr>
      </w:pPr>
      <w:r>
        <w:rPr>
          <w:rFonts w:hint="cs"/>
          <w:rtl/>
          <w:lang w:bidi="fa-IR"/>
        </w:rPr>
        <w:t>فلسفه وجود امام غیبت</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15</w:t>
      </w:r>
    </w:p>
    <w:p w:rsidR="004A48A8" w:rsidRDefault="004A48A8" w:rsidP="004A48A8">
      <w:pPr>
        <w:bidi/>
        <w:spacing w:line="348" w:lineRule="auto"/>
        <w:jc w:val="both"/>
        <w:rPr>
          <w:rtl/>
          <w:lang w:bidi="fa-IR"/>
        </w:rPr>
      </w:pPr>
      <w:r>
        <w:rPr>
          <w:rFonts w:hint="cs"/>
          <w:rtl/>
          <w:lang w:bidi="fa-IR"/>
        </w:rPr>
        <w:t>علایم قبل از ظهور</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16</w:t>
      </w:r>
    </w:p>
    <w:p w:rsidR="004A48A8" w:rsidRDefault="004A48A8" w:rsidP="004A48A8">
      <w:pPr>
        <w:bidi/>
        <w:spacing w:line="348" w:lineRule="auto"/>
        <w:jc w:val="both"/>
        <w:rPr>
          <w:rtl/>
          <w:lang w:bidi="fa-IR"/>
        </w:rPr>
      </w:pPr>
      <w:r>
        <w:rPr>
          <w:rFonts w:hint="cs"/>
          <w:rtl/>
          <w:lang w:bidi="fa-IR"/>
        </w:rPr>
        <w:t>امید و انتظار</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21</w:t>
      </w:r>
    </w:p>
    <w:p w:rsidR="004A48A8" w:rsidRDefault="004A48A8" w:rsidP="004A48A8">
      <w:pPr>
        <w:bidi/>
        <w:spacing w:line="348" w:lineRule="auto"/>
        <w:jc w:val="both"/>
        <w:rPr>
          <w:rtl/>
          <w:lang w:bidi="fa-IR"/>
        </w:rPr>
      </w:pPr>
      <w:r>
        <w:rPr>
          <w:rFonts w:hint="cs"/>
          <w:rtl/>
          <w:lang w:bidi="fa-IR"/>
        </w:rPr>
        <w:t>مفهوم انتظار</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24</w:t>
      </w:r>
    </w:p>
    <w:p w:rsidR="004A48A8" w:rsidRDefault="004A48A8" w:rsidP="004A48A8">
      <w:pPr>
        <w:bidi/>
        <w:spacing w:line="348" w:lineRule="auto"/>
        <w:jc w:val="both"/>
        <w:rPr>
          <w:rtl/>
          <w:lang w:bidi="fa-IR"/>
        </w:rPr>
      </w:pPr>
      <w:r>
        <w:rPr>
          <w:rFonts w:hint="cs"/>
          <w:rtl/>
          <w:lang w:bidi="fa-IR"/>
        </w:rPr>
        <w:t>امام مهدی (ع) در زمان حکومتش چگونه داوری می کند</w:t>
      </w:r>
      <w:r>
        <w:rPr>
          <w:rFonts w:hint="cs"/>
          <w:rtl/>
          <w:lang w:bidi="fa-IR"/>
        </w:rPr>
        <w:tab/>
      </w:r>
      <w:r>
        <w:rPr>
          <w:rFonts w:hint="cs"/>
          <w:rtl/>
          <w:lang w:bidi="fa-IR"/>
        </w:rPr>
        <w:tab/>
      </w:r>
      <w:r>
        <w:rPr>
          <w:rFonts w:hint="cs"/>
          <w:rtl/>
          <w:lang w:bidi="fa-IR"/>
        </w:rPr>
        <w:tab/>
        <w:t>25</w:t>
      </w:r>
    </w:p>
    <w:p w:rsidR="004A48A8" w:rsidRDefault="004A48A8" w:rsidP="004A48A8">
      <w:pPr>
        <w:bidi/>
        <w:spacing w:line="348" w:lineRule="auto"/>
        <w:jc w:val="both"/>
        <w:rPr>
          <w:rtl/>
          <w:lang w:bidi="fa-IR"/>
        </w:rPr>
      </w:pPr>
      <w:r>
        <w:rPr>
          <w:rFonts w:hint="cs"/>
          <w:rtl/>
          <w:lang w:bidi="fa-IR"/>
        </w:rPr>
        <w:t>فصل دوم</w:t>
      </w:r>
    </w:p>
    <w:p w:rsidR="004A48A8" w:rsidRDefault="004A48A8" w:rsidP="004A48A8">
      <w:pPr>
        <w:bidi/>
        <w:spacing w:line="348" w:lineRule="auto"/>
        <w:jc w:val="both"/>
        <w:rPr>
          <w:rtl/>
          <w:lang w:bidi="fa-IR"/>
        </w:rPr>
      </w:pPr>
      <w:r>
        <w:rPr>
          <w:rFonts w:hint="cs"/>
          <w:rtl/>
          <w:lang w:bidi="fa-IR"/>
        </w:rPr>
        <w:t>حکومت الهی</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28</w:t>
      </w:r>
    </w:p>
    <w:p w:rsidR="004A48A8" w:rsidRDefault="004A48A8" w:rsidP="004A48A8">
      <w:pPr>
        <w:bidi/>
        <w:spacing w:line="348" w:lineRule="auto"/>
        <w:jc w:val="both"/>
        <w:rPr>
          <w:rtl/>
          <w:lang w:bidi="fa-IR"/>
        </w:rPr>
      </w:pPr>
      <w:r>
        <w:rPr>
          <w:rFonts w:hint="cs"/>
          <w:rtl/>
          <w:lang w:bidi="fa-IR"/>
        </w:rPr>
        <w:t>برپایی عدالت در زمان آخر الزمان (ع)</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30</w:t>
      </w:r>
    </w:p>
    <w:p w:rsidR="004A48A8" w:rsidRDefault="004A48A8" w:rsidP="004A48A8">
      <w:pPr>
        <w:bidi/>
        <w:spacing w:line="348" w:lineRule="auto"/>
        <w:jc w:val="both"/>
        <w:rPr>
          <w:rtl/>
          <w:lang w:bidi="fa-IR"/>
        </w:rPr>
      </w:pPr>
      <w:r>
        <w:rPr>
          <w:rFonts w:hint="cs"/>
          <w:rtl/>
          <w:lang w:bidi="fa-IR"/>
        </w:rPr>
        <w:t>مساوات و برابری</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32</w:t>
      </w:r>
    </w:p>
    <w:p w:rsidR="004A48A8" w:rsidRDefault="004A48A8" w:rsidP="004A48A8">
      <w:pPr>
        <w:bidi/>
        <w:spacing w:line="348" w:lineRule="auto"/>
        <w:jc w:val="both"/>
        <w:rPr>
          <w:rtl/>
          <w:lang w:bidi="fa-IR"/>
        </w:rPr>
      </w:pPr>
      <w:r>
        <w:rPr>
          <w:rFonts w:hint="cs"/>
          <w:rtl/>
          <w:lang w:bidi="fa-IR"/>
        </w:rPr>
        <w:t>امنیت جهان در سایه تمدن حضرت مهدی (ع)</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34</w:t>
      </w:r>
    </w:p>
    <w:p w:rsidR="004A48A8" w:rsidRDefault="004A48A8" w:rsidP="004A48A8">
      <w:pPr>
        <w:bidi/>
        <w:spacing w:line="348" w:lineRule="auto"/>
        <w:jc w:val="both"/>
        <w:rPr>
          <w:rtl/>
          <w:lang w:bidi="fa-IR"/>
        </w:rPr>
      </w:pPr>
      <w:r>
        <w:rPr>
          <w:rFonts w:hint="cs"/>
          <w:rtl/>
          <w:lang w:bidi="fa-IR"/>
        </w:rPr>
        <w:lastRenderedPageBreak/>
        <w:t>عدالت اجتماعی در عصر طلائی مهدی (عج)</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39</w:t>
      </w:r>
    </w:p>
    <w:p w:rsidR="004A48A8" w:rsidRDefault="004A48A8" w:rsidP="004A48A8">
      <w:pPr>
        <w:bidi/>
        <w:spacing w:line="348" w:lineRule="auto"/>
        <w:jc w:val="both"/>
        <w:rPr>
          <w:rtl/>
          <w:lang w:bidi="fa-IR"/>
        </w:rPr>
      </w:pPr>
      <w:r>
        <w:rPr>
          <w:rFonts w:hint="cs"/>
          <w:rtl/>
          <w:lang w:bidi="fa-IR"/>
        </w:rPr>
        <w:t>آبادانی در عصر طلائی مهدی (عج)</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42</w:t>
      </w:r>
    </w:p>
    <w:p w:rsidR="004A48A8" w:rsidRDefault="004A48A8" w:rsidP="004A48A8">
      <w:pPr>
        <w:bidi/>
        <w:spacing w:line="348" w:lineRule="auto"/>
        <w:jc w:val="both"/>
        <w:rPr>
          <w:rtl/>
          <w:lang w:bidi="fa-IR"/>
        </w:rPr>
      </w:pPr>
      <w:r>
        <w:rPr>
          <w:rFonts w:hint="cs"/>
          <w:rtl/>
          <w:lang w:bidi="fa-IR"/>
        </w:rPr>
        <w:t>تمدن آینده جهان در لوای حکومت مهدی (ع)</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45</w:t>
      </w:r>
    </w:p>
    <w:p w:rsidR="004A48A8" w:rsidRDefault="004A48A8" w:rsidP="004A48A8">
      <w:pPr>
        <w:bidi/>
        <w:spacing w:line="348" w:lineRule="auto"/>
        <w:jc w:val="both"/>
        <w:rPr>
          <w:rtl/>
          <w:lang w:bidi="fa-IR"/>
        </w:rPr>
      </w:pPr>
      <w:r>
        <w:rPr>
          <w:rFonts w:hint="cs"/>
          <w:rtl/>
          <w:lang w:bidi="fa-IR"/>
        </w:rPr>
        <w:t>عدالت اجتماعی و همگانی مردم با حضرتش</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56</w:t>
      </w:r>
    </w:p>
    <w:p w:rsidR="004A48A8" w:rsidRDefault="004A48A8" w:rsidP="004A48A8">
      <w:pPr>
        <w:bidi/>
        <w:spacing w:line="348" w:lineRule="auto"/>
        <w:jc w:val="both"/>
        <w:rPr>
          <w:rtl/>
          <w:lang w:bidi="fa-IR"/>
        </w:rPr>
      </w:pPr>
      <w:r>
        <w:rPr>
          <w:rFonts w:hint="cs"/>
          <w:rtl/>
          <w:lang w:bidi="fa-IR"/>
        </w:rPr>
        <w:t>فصل سوم</w:t>
      </w:r>
    </w:p>
    <w:p w:rsidR="004A48A8" w:rsidRDefault="004A48A8" w:rsidP="004A48A8">
      <w:pPr>
        <w:bidi/>
        <w:spacing w:line="348" w:lineRule="auto"/>
        <w:jc w:val="both"/>
        <w:rPr>
          <w:rtl/>
          <w:lang w:bidi="fa-IR"/>
        </w:rPr>
      </w:pPr>
      <w:r>
        <w:rPr>
          <w:rFonts w:hint="cs"/>
          <w:rtl/>
          <w:lang w:bidi="fa-IR"/>
        </w:rPr>
        <w:t>امنیت فراگیر در مهدی (عج)</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60</w:t>
      </w:r>
    </w:p>
    <w:p w:rsidR="004A48A8" w:rsidRDefault="004A48A8" w:rsidP="004A48A8">
      <w:pPr>
        <w:bidi/>
        <w:spacing w:line="348" w:lineRule="auto"/>
        <w:jc w:val="both"/>
        <w:rPr>
          <w:rtl/>
          <w:lang w:bidi="fa-IR"/>
        </w:rPr>
      </w:pPr>
      <w:r>
        <w:rPr>
          <w:rFonts w:hint="cs"/>
          <w:rtl/>
          <w:lang w:bidi="fa-IR"/>
        </w:rPr>
        <w:t>امنیت اجتماعی</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62</w:t>
      </w:r>
    </w:p>
    <w:p w:rsidR="004A48A8" w:rsidRDefault="004A48A8" w:rsidP="004A48A8">
      <w:pPr>
        <w:bidi/>
        <w:spacing w:line="348" w:lineRule="auto"/>
        <w:jc w:val="both"/>
        <w:rPr>
          <w:rtl/>
          <w:lang w:bidi="fa-IR"/>
        </w:rPr>
      </w:pPr>
      <w:r>
        <w:rPr>
          <w:rFonts w:hint="cs"/>
          <w:rtl/>
          <w:lang w:bidi="fa-IR"/>
        </w:rPr>
        <w:t>امنیت فردی</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64</w:t>
      </w:r>
    </w:p>
    <w:p w:rsidR="004A48A8" w:rsidRDefault="004A48A8" w:rsidP="004A48A8">
      <w:pPr>
        <w:bidi/>
        <w:spacing w:line="348" w:lineRule="auto"/>
        <w:jc w:val="both"/>
        <w:rPr>
          <w:rtl/>
          <w:lang w:bidi="fa-IR"/>
        </w:rPr>
      </w:pPr>
      <w:r>
        <w:rPr>
          <w:rFonts w:hint="cs"/>
          <w:rtl/>
          <w:lang w:bidi="fa-IR"/>
        </w:rPr>
        <w:t>امنیت جهانی</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67</w:t>
      </w:r>
    </w:p>
    <w:p w:rsidR="004A48A8" w:rsidRDefault="004A48A8" w:rsidP="004A48A8">
      <w:pPr>
        <w:bidi/>
        <w:spacing w:line="348" w:lineRule="auto"/>
        <w:jc w:val="both"/>
        <w:rPr>
          <w:rtl/>
          <w:lang w:bidi="fa-IR"/>
        </w:rPr>
      </w:pPr>
      <w:r>
        <w:rPr>
          <w:rFonts w:hint="cs"/>
          <w:rtl/>
          <w:lang w:bidi="fa-IR"/>
        </w:rPr>
        <w:t>سیرت فردی در مهدی (عج)</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68</w:t>
      </w:r>
    </w:p>
    <w:p w:rsidR="004A48A8" w:rsidRDefault="004A48A8" w:rsidP="004A48A8">
      <w:pPr>
        <w:bidi/>
        <w:spacing w:line="348" w:lineRule="auto"/>
        <w:jc w:val="both"/>
        <w:rPr>
          <w:rtl/>
          <w:lang w:bidi="fa-IR"/>
        </w:rPr>
      </w:pPr>
      <w:r>
        <w:rPr>
          <w:rFonts w:hint="cs"/>
          <w:rtl/>
          <w:lang w:bidi="fa-IR"/>
        </w:rPr>
        <w:t>سیرت فرهنگی در مهدی (عج)</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69</w:t>
      </w:r>
    </w:p>
    <w:p w:rsidR="004A48A8" w:rsidRDefault="004A48A8" w:rsidP="004A48A8">
      <w:pPr>
        <w:bidi/>
        <w:spacing w:line="348" w:lineRule="auto"/>
        <w:jc w:val="both"/>
        <w:rPr>
          <w:rtl/>
          <w:lang w:bidi="fa-IR"/>
        </w:rPr>
      </w:pPr>
      <w:r>
        <w:rPr>
          <w:rFonts w:hint="cs"/>
          <w:rtl/>
          <w:lang w:bidi="fa-IR"/>
        </w:rPr>
        <w:t>سیرت اقتصادی در مهدی (عج)</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71</w:t>
      </w:r>
    </w:p>
    <w:p w:rsidR="004A48A8" w:rsidRDefault="004A48A8" w:rsidP="004A48A8">
      <w:pPr>
        <w:bidi/>
        <w:spacing w:line="348" w:lineRule="auto"/>
        <w:jc w:val="both"/>
        <w:rPr>
          <w:rtl/>
          <w:lang w:bidi="fa-IR"/>
        </w:rPr>
      </w:pPr>
      <w:r>
        <w:rPr>
          <w:rFonts w:hint="cs"/>
          <w:rtl/>
          <w:lang w:bidi="fa-IR"/>
        </w:rPr>
        <w:t>سیرت اجتماعی در مهدی (عج)</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73</w:t>
      </w:r>
    </w:p>
    <w:p w:rsidR="004A48A8" w:rsidRDefault="004A48A8" w:rsidP="004A48A8">
      <w:pPr>
        <w:bidi/>
        <w:spacing w:line="348" w:lineRule="auto"/>
        <w:jc w:val="both"/>
        <w:rPr>
          <w:rtl/>
          <w:lang w:bidi="fa-IR"/>
        </w:rPr>
      </w:pPr>
      <w:r>
        <w:rPr>
          <w:rFonts w:hint="cs"/>
          <w:rtl/>
          <w:lang w:bidi="fa-IR"/>
        </w:rPr>
        <w:t>سیرت مدیریتی در مهدی (عج)</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75</w:t>
      </w:r>
    </w:p>
    <w:p w:rsidR="004A48A8" w:rsidRDefault="004A48A8" w:rsidP="004A48A8">
      <w:pPr>
        <w:bidi/>
        <w:spacing w:line="348" w:lineRule="auto"/>
        <w:jc w:val="both"/>
        <w:rPr>
          <w:rtl/>
          <w:lang w:bidi="fa-IR"/>
        </w:rPr>
      </w:pPr>
      <w:r>
        <w:rPr>
          <w:rFonts w:hint="cs"/>
          <w:rtl/>
          <w:lang w:bidi="fa-IR"/>
        </w:rPr>
        <w:t>فصل چهارم</w:t>
      </w:r>
      <w:r>
        <w:rPr>
          <w:rFonts w:hint="cs"/>
          <w:rtl/>
          <w:lang w:bidi="fa-IR"/>
        </w:rPr>
        <w:tab/>
      </w:r>
    </w:p>
    <w:p w:rsidR="004A48A8" w:rsidRDefault="004A48A8" w:rsidP="004A48A8">
      <w:pPr>
        <w:bidi/>
        <w:spacing w:line="348" w:lineRule="auto"/>
        <w:jc w:val="both"/>
        <w:rPr>
          <w:rtl/>
          <w:lang w:bidi="fa-IR"/>
        </w:rPr>
      </w:pPr>
      <w:r>
        <w:rPr>
          <w:rFonts w:hint="cs"/>
          <w:rtl/>
          <w:lang w:bidi="fa-IR"/>
        </w:rPr>
        <w:t>عدالت آرمان ها</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77</w:t>
      </w:r>
    </w:p>
    <w:p w:rsidR="004A48A8" w:rsidRDefault="004A48A8" w:rsidP="004A48A8">
      <w:pPr>
        <w:bidi/>
        <w:spacing w:line="348" w:lineRule="auto"/>
        <w:jc w:val="both"/>
        <w:rPr>
          <w:rtl/>
          <w:lang w:bidi="fa-IR"/>
        </w:rPr>
      </w:pPr>
      <w:r>
        <w:rPr>
          <w:rFonts w:hint="cs"/>
          <w:rtl/>
          <w:lang w:bidi="fa-IR"/>
        </w:rPr>
        <w:t>امامت و حاکمیت عدالت</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77</w:t>
      </w:r>
    </w:p>
    <w:p w:rsidR="004A48A8" w:rsidRDefault="004A48A8" w:rsidP="004A48A8">
      <w:pPr>
        <w:bidi/>
        <w:spacing w:line="348" w:lineRule="auto"/>
        <w:jc w:val="both"/>
        <w:rPr>
          <w:rtl/>
          <w:lang w:bidi="fa-IR"/>
        </w:rPr>
      </w:pPr>
      <w:r>
        <w:rPr>
          <w:rFonts w:hint="cs"/>
          <w:rtl/>
          <w:lang w:bidi="fa-IR"/>
        </w:rPr>
        <w:t>دموکراسی در چالش با امامت</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78</w:t>
      </w:r>
    </w:p>
    <w:p w:rsidR="004A48A8" w:rsidRDefault="004A48A8" w:rsidP="004A48A8">
      <w:pPr>
        <w:bidi/>
        <w:spacing w:line="348" w:lineRule="auto"/>
        <w:jc w:val="both"/>
        <w:rPr>
          <w:rtl/>
          <w:lang w:bidi="fa-IR"/>
        </w:rPr>
      </w:pPr>
      <w:r>
        <w:rPr>
          <w:rFonts w:hint="cs"/>
          <w:rtl/>
          <w:lang w:bidi="fa-IR"/>
        </w:rPr>
        <w:lastRenderedPageBreak/>
        <w:t>راه عدالت</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79</w:t>
      </w:r>
    </w:p>
    <w:p w:rsidR="004A48A8" w:rsidRDefault="004A48A8" w:rsidP="004A48A8">
      <w:pPr>
        <w:bidi/>
        <w:spacing w:line="348" w:lineRule="auto"/>
        <w:jc w:val="both"/>
        <w:rPr>
          <w:rtl/>
          <w:lang w:bidi="fa-IR"/>
        </w:rPr>
      </w:pPr>
      <w:r>
        <w:rPr>
          <w:rFonts w:hint="cs"/>
          <w:rtl/>
          <w:lang w:bidi="fa-IR"/>
        </w:rPr>
        <w:t>ظهور عدالت</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80</w:t>
      </w:r>
    </w:p>
    <w:p w:rsidR="004A48A8" w:rsidRDefault="004A48A8" w:rsidP="004A48A8">
      <w:pPr>
        <w:bidi/>
        <w:spacing w:line="348" w:lineRule="auto"/>
        <w:jc w:val="both"/>
        <w:rPr>
          <w:rtl/>
          <w:lang w:bidi="fa-IR"/>
        </w:rPr>
      </w:pPr>
      <w:r>
        <w:rPr>
          <w:rFonts w:hint="cs"/>
          <w:rtl/>
          <w:lang w:bidi="fa-IR"/>
        </w:rPr>
        <w:t>آخرین دولت</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82</w:t>
      </w:r>
    </w:p>
    <w:p w:rsidR="004A48A8" w:rsidRDefault="004A48A8" w:rsidP="004A48A8">
      <w:pPr>
        <w:bidi/>
        <w:spacing w:line="348" w:lineRule="auto"/>
        <w:jc w:val="both"/>
        <w:rPr>
          <w:rtl/>
          <w:lang w:bidi="fa-IR"/>
        </w:rPr>
      </w:pPr>
      <w:r>
        <w:rPr>
          <w:rFonts w:hint="cs"/>
          <w:rtl/>
          <w:lang w:bidi="fa-IR"/>
        </w:rPr>
        <w:t>نقش سازنده انتظار</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97</w:t>
      </w:r>
    </w:p>
    <w:p w:rsidR="004A48A8" w:rsidRDefault="004A48A8" w:rsidP="004A48A8">
      <w:pPr>
        <w:bidi/>
        <w:spacing w:line="348" w:lineRule="auto"/>
        <w:jc w:val="both"/>
        <w:rPr>
          <w:rtl/>
          <w:lang w:bidi="fa-IR"/>
        </w:rPr>
      </w:pPr>
      <w:r>
        <w:rPr>
          <w:rFonts w:hint="cs"/>
          <w:rtl/>
          <w:lang w:bidi="fa-IR"/>
        </w:rPr>
        <w:t>نتیجه گیری کلی</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102</w:t>
      </w:r>
    </w:p>
    <w:p w:rsidR="004A48A8" w:rsidRDefault="004A48A8" w:rsidP="004A48A8">
      <w:pPr>
        <w:bidi/>
        <w:spacing w:line="348" w:lineRule="auto"/>
        <w:jc w:val="both"/>
        <w:rPr>
          <w:rtl/>
          <w:lang w:bidi="fa-IR"/>
        </w:rPr>
      </w:pPr>
      <w:r>
        <w:rPr>
          <w:rFonts w:hint="cs"/>
          <w:rtl/>
          <w:lang w:bidi="fa-IR"/>
        </w:rPr>
        <w:t>محدودیت ها</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104</w:t>
      </w:r>
    </w:p>
    <w:p w:rsidR="004A48A8" w:rsidRDefault="004A48A8" w:rsidP="004A48A8">
      <w:pPr>
        <w:bidi/>
        <w:spacing w:line="348" w:lineRule="auto"/>
        <w:jc w:val="both"/>
        <w:rPr>
          <w:rtl/>
          <w:lang w:bidi="fa-IR"/>
        </w:rPr>
      </w:pPr>
      <w:r>
        <w:rPr>
          <w:rFonts w:hint="cs"/>
          <w:rtl/>
          <w:lang w:bidi="fa-IR"/>
        </w:rPr>
        <w:t>پیشنهادها</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105</w:t>
      </w:r>
    </w:p>
    <w:p w:rsidR="004A48A8" w:rsidRDefault="004A48A8" w:rsidP="004A48A8">
      <w:pPr>
        <w:bidi/>
        <w:spacing w:line="348" w:lineRule="auto"/>
        <w:jc w:val="both"/>
        <w:rPr>
          <w:rtl/>
          <w:lang w:bidi="fa-IR"/>
        </w:rPr>
      </w:pPr>
      <w:r>
        <w:rPr>
          <w:rFonts w:hint="cs"/>
          <w:rtl/>
          <w:lang w:bidi="fa-IR"/>
        </w:rPr>
        <w:t>نیایش</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106</w:t>
      </w:r>
    </w:p>
    <w:p w:rsidR="004A48A8" w:rsidRDefault="004A48A8" w:rsidP="004A48A8">
      <w:pPr>
        <w:bidi/>
        <w:spacing w:line="348" w:lineRule="auto"/>
        <w:jc w:val="both"/>
        <w:rPr>
          <w:lang w:bidi="fa-IR"/>
        </w:rPr>
      </w:pPr>
      <w:r>
        <w:rPr>
          <w:rFonts w:hint="cs"/>
          <w:rtl/>
          <w:lang w:bidi="fa-IR"/>
        </w:rPr>
        <w:t>نامه ای به خورشید عالم</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109</w:t>
      </w:r>
    </w:p>
    <w:p w:rsidR="004A48A8" w:rsidRDefault="004A48A8" w:rsidP="004A48A8">
      <w:pPr>
        <w:bidi/>
        <w:spacing w:line="348" w:lineRule="auto"/>
        <w:jc w:val="both"/>
        <w:rPr>
          <w:rtl/>
          <w:lang w:bidi="fa-IR"/>
        </w:rPr>
      </w:pPr>
      <w:r>
        <w:rPr>
          <w:rFonts w:hint="cs"/>
          <w:rtl/>
          <w:lang w:bidi="fa-IR"/>
        </w:rPr>
        <w:t>منابع و مآخذ</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112</w:t>
      </w:r>
    </w:p>
    <w:p w:rsidR="004A48A8" w:rsidRDefault="004A48A8" w:rsidP="004A48A8">
      <w:pPr>
        <w:bidi/>
        <w:spacing w:line="360" w:lineRule="auto"/>
        <w:rPr>
          <w:b/>
          <w:bCs/>
          <w:rtl/>
          <w:lang w:bidi="fa-IR"/>
        </w:rPr>
      </w:pPr>
      <w:r>
        <w:rPr>
          <w:rFonts w:hint="cs"/>
          <w:b/>
          <w:bCs/>
          <w:sz w:val="36"/>
          <w:szCs w:val="36"/>
          <w:rtl/>
          <w:lang w:bidi="fa-IR"/>
        </w:rPr>
        <w:t xml:space="preserve"> </w:t>
      </w:r>
    </w:p>
    <w:p w:rsidR="004A48A8" w:rsidRDefault="004A48A8" w:rsidP="004A48A8">
      <w:pPr>
        <w:bidi/>
        <w:spacing w:line="360" w:lineRule="auto"/>
        <w:jc w:val="center"/>
        <w:rPr>
          <w:b/>
          <w:bCs/>
          <w:sz w:val="36"/>
          <w:szCs w:val="36"/>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r>
        <w:rPr>
          <w:rFonts w:hint="cs"/>
          <w:rtl/>
          <w:lang w:bidi="fa-IR"/>
        </w:rPr>
        <w:br w:type="page"/>
      </w: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center"/>
        <w:rPr>
          <w:rFonts w:cs="B Zar"/>
          <w:b/>
          <w:bCs/>
          <w:sz w:val="144"/>
          <w:szCs w:val="144"/>
          <w:rtl/>
          <w:lang w:bidi="fa-IR"/>
        </w:rPr>
      </w:pPr>
      <w:r>
        <w:rPr>
          <w:rFonts w:cs="B Zar" w:hint="cs"/>
          <w:b/>
          <w:bCs/>
          <w:sz w:val="144"/>
          <w:szCs w:val="144"/>
          <w:rtl/>
          <w:lang w:bidi="fa-IR"/>
        </w:rPr>
        <w:t>فصل اول</w:t>
      </w: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p>
    <w:p w:rsidR="004A48A8" w:rsidRDefault="004A48A8" w:rsidP="004A48A8">
      <w:pPr>
        <w:bidi/>
        <w:spacing w:line="360" w:lineRule="auto"/>
        <w:jc w:val="both"/>
        <w:rPr>
          <w:b/>
          <w:bCs/>
          <w:rtl/>
          <w:lang w:bidi="fa-IR"/>
        </w:rPr>
      </w:pPr>
      <w:r>
        <w:rPr>
          <w:rFonts w:hint="cs"/>
          <w:b/>
          <w:bCs/>
          <w:rtl/>
          <w:lang w:bidi="fa-IR"/>
        </w:rPr>
        <w:t>مقدمه</w:t>
      </w:r>
    </w:p>
    <w:p w:rsidR="004A48A8" w:rsidRDefault="004A48A8" w:rsidP="004A48A8">
      <w:pPr>
        <w:bidi/>
        <w:spacing w:line="360" w:lineRule="auto"/>
        <w:jc w:val="both"/>
        <w:rPr>
          <w:rtl/>
          <w:lang w:bidi="fa-IR"/>
        </w:rPr>
      </w:pPr>
      <w:r>
        <w:rPr>
          <w:rFonts w:hint="cs"/>
          <w:rtl/>
          <w:lang w:bidi="fa-IR"/>
        </w:rPr>
        <w:lastRenderedPageBreak/>
        <w:t>در این مقاله صحبت از شخصیتی والا است که از اولین و آخرین منحصر است و دارای ویژگی هائیست که خداوند او را به آن امتیاز داده است.</w:t>
      </w:r>
    </w:p>
    <w:p w:rsidR="004A48A8" w:rsidRDefault="004A48A8" w:rsidP="004A48A8">
      <w:pPr>
        <w:bidi/>
        <w:spacing w:line="360" w:lineRule="auto"/>
        <w:jc w:val="both"/>
        <w:rPr>
          <w:rtl/>
          <w:lang w:bidi="fa-IR"/>
        </w:rPr>
      </w:pPr>
      <w:r>
        <w:rPr>
          <w:rFonts w:hint="cs"/>
          <w:rtl/>
          <w:lang w:bidi="fa-IR"/>
        </w:rPr>
        <w:t xml:space="preserve">آن آقائی که علاوه بر جهات ولایت تکوینی و خلافت الهی دارای سلطنت حق و حکومت مطلق بر کره خاک خواهد شد و دولتی جهانگیر تشکیل می دهد که در آن جز صد ق و راستی، صفا و صمیمیت، گذشت و فداکاری، دوستی و احسان وجود ندارد. شخصیتی والاگهر که همه آشوبها و فتنه ها، نیرنگها و خودخواهیها را محو می فرماید و بعنوان «مصلح جهانی» از اول آفرینش بشر، موعود آسماین بوده و همه پیغمبران، امت خود را بمقدم شریفش مژده می دادند. ستمدیده ها به این دلخوش بودند که بالاخره روزی منتقم حقیقتی می آید و داد ستمدیده ها را از ستمگران خواهد گرفت و با انقلاب جهانی خود، مستضعفین را بر مستکبرین چیره خواهد کرد. متدینین هم که از بی دینی ها، فسق و فجورها رنج می برند با یادآوری زمان ظهورش بخود تسلی می دهند و راستی چه مولود مسعودی است که یادش تسکین بخش آلام دردمند است. در شخصیتش همین بس که در همه کتابهای آسمانی به آمدنش مژده داده شده و خداوند دولتش را صالحین وارث زمین شمرده است و آن را مقدر حتمی خوانده است. سروری عظیم الشأن که جدش خاتم الانبیاء (ص) و از آباء عظامش صدها روایت در نام و لقب و کینه و شکل و اخلاقش و خصوصیات زندگی اش و غائب و ظاهرشدنش رسیده است و چه اهتمام زیادی که به آن سرور داده </w:t>
      </w:r>
      <w:r>
        <w:rPr>
          <w:rFonts w:hint="cs"/>
          <w:rtl/>
          <w:lang w:bidi="fa-IR"/>
        </w:rPr>
        <w:lastRenderedPageBreak/>
        <w:t>اند و چه عظمتی دارد که اینقدر درباره اش بحث فرموده اند، در این مقاله به پاره ای از زمینه های فکری، فرهنگی و ... اشاره می کنیم.</w:t>
      </w:r>
      <w:r>
        <w:rPr>
          <w:rStyle w:val="FootnoteReference"/>
          <w:rtl/>
          <w:lang w:bidi="fa-IR"/>
        </w:rPr>
        <w:footnoteReference w:id="1"/>
      </w:r>
    </w:p>
    <w:p w:rsidR="004A48A8" w:rsidRDefault="004A48A8" w:rsidP="004A48A8">
      <w:pPr>
        <w:bidi/>
        <w:spacing w:line="360" w:lineRule="auto"/>
        <w:jc w:val="both"/>
        <w:rPr>
          <w:b/>
          <w:bCs/>
          <w:rtl/>
          <w:lang w:bidi="fa-IR"/>
        </w:rPr>
      </w:pPr>
      <w:r>
        <w:rPr>
          <w:rFonts w:hint="cs"/>
          <w:b/>
          <w:bCs/>
          <w:rtl/>
          <w:lang w:bidi="fa-IR"/>
        </w:rPr>
        <w:br w:type="page"/>
      </w:r>
      <w:r>
        <w:rPr>
          <w:rFonts w:hint="cs"/>
          <w:b/>
          <w:bCs/>
          <w:rtl/>
          <w:lang w:bidi="fa-IR"/>
        </w:rPr>
        <w:lastRenderedPageBreak/>
        <w:t>تاریخچه مختصر زندگی امام مهدی (عج)</w:t>
      </w:r>
    </w:p>
    <w:p w:rsidR="004A48A8" w:rsidRDefault="004A48A8" w:rsidP="004A48A8">
      <w:pPr>
        <w:bidi/>
        <w:spacing w:line="360" w:lineRule="auto"/>
        <w:jc w:val="both"/>
        <w:rPr>
          <w:rtl/>
          <w:lang w:bidi="fa-IR"/>
        </w:rPr>
      </w:pPr>
      <w:r>
        <w:rPr>
          <w:rFonts w:hint="cs"/>
          <w:rtl/>
          <w:lang w:bidi="fa-IR"/>
        </w:rPr>
        <w:t>نام: امام محمد (ع)</w:t>
      </w:r>
    </w:p>
    <w:p w:rsidR="004A48A8" w:rsidRDefault="004A48A8" w:rsidP="004A48A8">
      <w:pPr>
        <w:bidi/>
        <w:spacing w:line="360" w:lineRule="auto"/>
        <w:jc w:val="both"/>
        <w:rPr>
          <w:rtl/>
          <w:lang w:bidi="fa-IR"/>
        </w:rPr>
      </w:pPr>
      <w:r>
        <w:rPr>
          <w:rFonts w:hint="cs"/>
          <w:rtl/>
          <w:lang w:bidi="fa-IR"/>
        </w:rPr>
        <w:t>القاب معروف: مهدی موعود، ولی عصر، صاحب الزمان، قائم، منتظر، حجت ا...</w:t>
      </w:r>
    </w:p>
    <w:p w:rsidR="004A48A8" w:rsidRDefault="004A48A8" w:rsidP="004A48A8">
      <w:pPr>
        <w:bidi/>
        <w:spacing w:line="360" w:lineRule="auto"/>
        <w:jc w:val="both"/>
        <w:rPr>
          <w:rtl/>
          <w:lang w:bidi="fa-IR"/>
        </w:rPr>
      </w:pPr>
      <w:r>
        <w:rPr>
          <w:rFonts w:hint="cs"/>
          <w:rtl/>
          <w:lang w:bidi="fa-IR"/>
        </w:rPr>
        <w:t>کنیه: ابوالقاسم، ابوعبدا... (ع).</w:t>
      </w:r>
    </w:p>
    <w:p w:rsidR="004A48A8" w:rsidRDefault="004A48A8" w:rsidP="004A48A8">
      <w:pPr>
        <w:bidi/>
        <w:spacing w:line="360" w:lineRule="auto"/>
        <w:jc w:val="both"/>
        <w:rPr>
          <w:rtl/>
          <w:lang w:bidi="fa-IR"/>
        </w:rPr>
      </w:pPr>
      <w:r>
        <w:rPr>
          <w:rFonts w:hint="cs"/>
          <w:rtl/>
          <w:lang w:bidi="fa-IR"/>
        </w:rPr>
        <w:t>نام پدر و مادر: امام حسن عسگری (ع)، نرجس خاتون (ع).</w:t>
      </w:r>
    </w:p>
    <w:p w:rsidR="004A48A8" w:rsidRDefault="004A48A8" w:rsidP="004A48A8">
      <w:pPr>
        <w:bidi/>
        <w:spacing w:line="360" w:lineRule="auto"/>
        <w:jc w:val="both"/>
        <w:rPr>
          <w:rtl/>
          <w:lang w:bidi="fa-IR"/>
        </w:rPr>
      </w:pPr>
      <w:r>
        <w:rPr>
          <w:rFonts w:hint="cs"/>
          <w:rtl/>
          <w:lang w:bidi="fa-IR"/>
        </w:rPr>
        <w:t>وقت و محل تولد: روز پانزدهم ماه شعبان سال 255 یا 256 هجری قمری در سامرا متولد شد، و حدود پنج سال تحت کفالت پدر بزرگوارش مخفیانه زندگی کرد.</w:t>
      </w:r>
    </w:p>
    <w:p w:rsidR="004A48A8" w:rsidRDefault="004A48A8" w:rsidP="004A48A8">
      <w:pPr>
        <w:bidi/>
        <w:spacing w:line="360" w:lineRule="auto"/>
        <w:jc w:val="both"/>
        <w:rPr>
          <w:rtl/>
          <w:lang w:bidi="fa-IR"/>
        </w:rPr>
      </w:pPr>
      <w:r>
        <w:rPr>
          <w:rFonts w:hint="cs"/>
          <w:rtl/>
          <w:lang w:bidi="fa-IR"/>
        </w:rPr>
        <w:t>مدت غیبت صغری: بعد از شهادت امام حسن عسکری (ع) عهده دار امامت شد و از همین تاریخ (260 هجری) به اذن خداوند غیبت صغری که تقریبا هفتاد سال یعنی تا سال 329 هـ. ق طول کشید آغاز شد، و در این مدت چهار نایب خاص بین خود و مردم داشت.</w:t>
      </w:r>
    </w:p>
    <w:p w:rsidR="004A48A8" w:rsidRDefault="004A48A8" w:rsidP="004A48A8">
      <w:pPr>
        <w:bidi/>
        <w:spacing w:line="360" w:lineRule="auto"/>
        <w:jc w:val="both"/>
        <w:rPr>
          <w:rtl/>
          <w:lang w:bidi="fa-IR"/>
        </w:rPr>
      </w:pPr>
      <w:r>
        <w:rPr>
          <w:rFonts w:hint="cs"/>
          <w:rtl/>
          <w:lang w:bidi="fa-IR"/>
        </w:rPr>
        <w:t>غیبت کبری: از سال 329 هـ ق غیبت کبری شروع شد و باب نیابت خاصه بسته و باب نیابت عامه مفتوح گشت. این غیبت تا وقتی که مشیت الهی باشد ادامه دارد و هر وقت که خدا بخواهد ظهور کرده و جهان را از عدالت برخوردار کند</w:t>
      </w:r>
      <w:r>
        <w:rPr>
          <w:rStyle w:val="FootnoteReference"/>
          <w:rtl/>
          <w:lang w:bidi="fa-IR"/>
        </w:rPr>
        <w:footnoteReference w:id="2"/>
      </w:r>
      <w:r>
        <w:rPr>
          <w:rFonts w:hint="cs"/>
          <w:rtl/>
          <w:lang w:bidi="fa-IR"/>
        </w:rPr>
        <w:t>.</w:t>
      </w:r>
    </w:p>
    <w:p w:rsidR="004A48A8" w:rsidRDefault="004A48A8" w:rsidP="004A48A8">
      <w:pPr>
        <w:bidi/>
        <w:spacing w:line="360" w:lineRule="auto"/>
        <w:jc w:val="both"/>
        <w:rPr>
          <w:rtl/>
          <w:lang w:bidi="fa-IR"/>
        </w:rPr>
      </w:pPr>
    </w:p>
    <w:p w:rsidR="004A48A8" w:rsidRDefault="004A48A8" w:rsidP="004A48A8">
      <w:pPr>
        <w:bidi/>
        <w:spacing w:line="360" w:lineRule="auto"/>
        <w:jc w:val="both"/>
        <w:rPr>
          <w:b/>
          <w:bCs/>
          <w:rtl/>
          <w:lang w:bidi="fa-IR"/>
        </w:rPr>
      </w:pPr>
      <w:r>
        <w:rPr>
          <w:rFonts w:hint="cs"/>
          <w:b/>
          <w:bCs/>
          <w:rtl/>
          <w:lang w:bidi="fa-IR"/>
        </w:rPr>
        <w:t>پیامبر خدا و خاندانش و ظهور حضرت ولی عصر عجل ا... تعالی فرجه</w:t>
      </w:r>
    </w:p>
    <w:p w:rsidR="004A48A8" w:rsidRDefault="004A48A8" w:rsidP="004A48A8">
      <w:pPr>
        <w:bidi/>
        <w:spacing w:line="360" w:lineRule="auto"/>
        <w:jc w:val="both"/>
        <w:rPr>
          <w:rtl/>
          <w:lang w:bidi="fa-IR"/>
        </w:rPr>
      </w:pPr>
      <w:r>
        <w:rPr>
          <w:rFonts w:hint="cs"/>
          <w:rtl/>
          <w:lang w:bidi="fa-IR"/>
        </w:rPr>
        <w:lastRenderedPageBreak/>
        <w:t>سپاس ذات پاکی را سزاست که بخششهایش میان آفریدگار همیشه گسترده و فراوان است و دست جود و بخشش را به سوی آنان گشوده، در همه کارها او را می ستایم و برای انجام اوامرش از او یاری می طلبم، و گواهی می دهم که آفریدگاری جز او نیست، و محمد صلی ا... علیه و آله بنده و پیامبرش می باشد او را فرستاده تا امر و فرمانش را آشکار نموده و به یاد او گویا باشد، پس رسول خدا در بسط و ابلاغ رسالت و امر هدایت، به امانت و درستکاری کوشید، درفش اسلام را در میان ما برافراشت و پس از پایان کارش. روی در نقاب خاک کشید و دعوت حق را لبیک گفت. هر کس که از آن درفش پیش افتاد از دین بیرون، و هر کس مخالفت کرده پیروی ننمود هلاک گردید، و کسی که با آن همراه بود به حق پیوست نگهدارنده و پاسدار این درفش، به شکیبایی و آرامش سخن گوید و در اجرای امری خردمندانه قیام نماید و چون بپاخیزد بسی شتاب کند و قرار و آرام نگیرد تا به پیروزی نهایی برسد، پس آنگاه که شما گردنهای خود را زیر فرمانش نهادید، و به انگشت های خویش بر او اشاره نمودید، مرگ او را دریابد و بدان سبب از دنیا رحلت می نماید، و شما پس از وی مدتی که خواست خدا است درنگ می نمایید تا هنگامی که خدا برای شما برانگیزد کسی را که پراکندگی شما را در امور دین و دنیا منظم فرماید</w:t>
      </w:r>
      <w:r>
        <w:rPr>
          <w:rStyle w:val="FootnoteReference"/>
          <w:rtl/>
          <w:lang w:bidi="fa-IR"/>
        </w:rPr>
        <w:footnoteReference w:id="3"/>
      </w:r>
      <w:r>
        <w:rPr>
          <w:rFonts w:hint="cs"/>
          <w:rtl/>
          <w:lang w:bidi="fa-IR"/>
        </w:rPr>
        <w:t>.</w:t>
      </w:r>
    </w:p>
    <w:p w:rsidR="004A48A8" w:rsidRDefault="004A48A8" w:rsidP="004A48A8">
      <w:pPr>
        <w:bidi/>
        <w:spacing w:line="360" w:lineRule="auto"/>
        <w:jc w:val="both"/>
        <w:rPr>
          <w:rtl/>
          <w:lang w:bidi="fa-IR"/>
        </w:rPr>
      </w:pPr>
      <w:r>
        <w:rPr>
          <w:rFonts w:hint="cs"/>
          <w:rtl/>
          <w:lang w:bidi="fa-IR"/>
        </w:rPr>
        <w:lastRenderedPageBreak/>
        <w:t>(امام عصر عجل ا... تعالی فرجه الشریف) پس به امام حاضر که به دنیا اقبال نکند طمع نداشته باشید و از امام زمان که غایب است ناامید نگردید، زیرا ممکن است یکی از دو پای او (سلطنت ظاهری) از جای در رفته بلغزد و پای دیگرش (سلطنت باطنی) برجای ماند. پس روزی ظاهر شده، و پای خود را ثابت و استوار کند، آگاه باشید مثل آل محمد صلی ا... علیه و آله مانند ستارگان آسمان است، که هر زمان یکی از آنها پنهان شد، دیگری پیدا می شود، پس گویا چنان است که از نعمت های خدای مهربان کاملا برخوردار شده اید، و به آروزیی که می کردید رسیده اید.</w:t>
      </w:r>
    </w:p>
    <w:p w:rsidR="004A48A8" w:rsidRDefault="004A48A8" w:rsidP="004A48A8">
      <w:pPr>
        <w:bidi/>
        <w:spacing w:line="360" w:lineRule="auto"/>
        <w:jc w:val="both"/>
        <w:rPr>
          <w:rtl/>
          <w:lang w:bidi="fa-IR"/>
        </w:rPr>
      </w:pPr>
      <w:r>
        <w:rPr>
          <w:rFonts w:hint="cs"/>
          <w:rtl/>
          <w:lang w:bidi="fa-IR"/>
        </w:rPr>
        <w:t>(چون حضرت ولی عصر عجل ا... فرج الشریف ظاهر شود) هوای نفس را به هدایت و رستگاری برمی گرداند هنگامی که مردم هدایت را به هوای نفس تبدیل کرده باشند و رأی و اندیشه خویش را بر آنچه خداوند در قرآن فرموده است برتری می دهند: همانا ایشان را به راه راست رهنمون گردد و در برانداختن رأی این و آن اجرای احکام قرآن همت ورزد</w:t>
      </w:r>
      <w:r>
        <w:rPr>
          <w:rStyle w:val="FootnoteReference"/>
          <w:rtl/>
          <w:lang w:bidi="fa-IR"/>
        </w:rPr>
        <w:footnoteReference w:id="4"/>
      </w:r>
    </w:p>
    <w:p w:rsidR="004A48A8" w:rsidRDefault="004A48A8" w:rsidP="004A48A8">
      <w:pPr>
        <w:bidi/>
        <w:spacing w:line="360" w:lineRule="auto"/>
        <w:jc w:val="both"/>
        <w:rPr>
          <w:rtl/>
          <w:lang w:bidi="fa-IR"/>
        </w:rPr>
      </w:pPr>
      <w:r>
        <w:rPr>
          <w:rFonts w:hint="cs"/>
          <w:rtl/>
          <w:lang w:bidi="fa-IR"/>
        </w:rPr>
        <w:t>وعده وصل چون شود نزدیک</w:t>
      </w:r>
      <w:r>
        <w:rPr>
          <w:rFonts w:hint="cs"/>
          <w:rtl/>
          <w:lang w:bidi="fa-IR"/>
        </w:rPr>
        <w:tab/>
      </w:r>
      <w:r>
        <w:rPr>
          <w:rFonts w:hint="cs"/>
          <w:rtl/>
          <w:lang w:bidi="fa-IR"/>
        </w:rPr>
        <w:tab/>
        <w:t>آتش عشق تیزتر می گردد</w:t>
      </w:r>
    </w:p>
    <w:p w:rsidR="004A48A8" w:rsidRDefault="004A48A8" w:rsidP="004A48A8">
      <w:pPr>
        <w:bidi/>
        <w:spacing w:line="360" w:lineRule="auto"/>
        <w:ind w:firstLine="720"/>
        <w:jc w:val="both"/>
        <w:rPr>
          <w:rtl/>
          <w:lang w:bidi="fa-IR"/>
        </w:rPr>
      </w:pPr>
      <w:r>
        <w:rPr>
          <w:rFonts w:hint="cs"/>
          <w:rtl/>
          <w:lang w:bidi="fa-IR"/>
        </w:rPr>
        <w:t>آن سفر کرده که صد قافله دل همراه اوست</w:t>
      </w:r>
    </w:p>
    <w:p w:rsidR="004A48A8" w:rsidRDefault="004A48A8" w:rsidP="004A48A8">
      <w:pPr>
        <w:bidi/>
        <w:spacing w:line="360" w:lineRule="auto"/>
        <w:ind w:left="3600" w:firstLine="720"/>
        <w:jc w:val="both"/>
        <w:rPr>
          <w:rtl/>
          <w:lang w:bidi="fa-IR"/>
        </w:rPr>
      </w:pPr>
      <w:r>
        <w:rPr>
          <w:rFonts w:hint="cs"/>
          <w:rtl/>
          <w:lang w:bidi="fa-IR"/>
        </w:rPr>
        <w:t>هر کجا هست خدایا به سلامت دارش</w:t>
      </w:r>
    </w:p>
    <w:p w:rsidR="004A48A8" w:rsidRDefault="004A48A8" w:rsidP="004A48A8">
      <w:pPr>
        <w:bidi/>
        <w:spacing w:line="360" w:lineRule="auto"/>
        <w:jc w:val="both"/>
        <w:rPr>
          <w:b/>
          <w:bCs/>
          <w:rtl/>
          <w:lang w:bidi="fa-IR"/>
        </w:rPr>
      </w:pPr>
      <w:r>
        <w:rPr>
          <w:rFonts w:hint="cs"/>
          <w:b/>
          <w:bCs/>
          <w:rtl/>
          <w:lang w:bidi="fa-IR"/>
        </w:rPr>
        <w:t>معرفت امام زمان صلوات ا... علیه</w:t>
      </w:r>
    </w:p>
    <w:p w:rsidR="004A48A8" w:rsidRDefault="004A48A8" w:rsidP="004A48A8">
      <w:pPr>
        <w:bidi/>
        <w:spacing w:line="360" w:lineRule="auto"/>
        <w:jc w:val="both"/>
        <w:rPr>
          <w:rtl/>
          <w:lang w:bidi="fa-IR"/>
        </w:rPr>
      </w:pPr>
      <w:r>
        <w:rPr>
          <w:rFonts w:hint="cs"/>
          <w:rtl/>
          <w:lang w:bidi="fa-IR"/>
        </w:rPr>
        <w:lastRenderedPageBreak/>
        <w:t>معرفت به امام زمان صلوات ا... علیه، وظیفه فرد فرد شیعیان و دوستداران آن بزرگوار است. اگر این معرفت نباشد، زندگی انسان زندگی در حیرت است و مرگ او، مرگ جاهلی.</w:t>
      </w:r>
    </w:p>
    <w:p w:rsidR="004A48A8" w:rsidRDefault="004A48A8" w:rsidP="004A48A8">
      <w:pPr>
        <w:bidi/>
        <w:spacing w:line="360" w:lineRule="auto"/>
        <w:jc w:val="both"/>
        <w:rPr>
          <w:rtl/>
          <w:lang w:bidi="fa-IR"/>
        </w:rPr>
      </w:pPr>
      <w:r>
        <w:rPr>
          <w:rFonts w:hint="cs"/>
          <w:rtl/>
          <w:lang w:bidi="fa-IR"/>
        </w:rPr>
        <w:t>در زمان غیبت، یاد حضرت بقیه ا... ارواحنا فداه، انتظار او، ایمان به او، و یقین به ظهور حضرتش، بالاترین تکلیف الهی است که خدای تعالی برای شیعه معین ساخته است.</w:t>
      </w:r>
    </w:p>
    <w:p w:rsidR="004A48A8" w:rsidRDefault="004A48A8" w:rsidP="004A48A8">
      <w:pPr>
        <w:bidi/>
        <w:spacing w:line="360" w:lineRule="auto"/>
        <w:jc w:val="both"/>
        <w:rPr>
          <w:rtl/>
          <w:lang w:bidi="fa-IR"/>
        </w:rPr>
      </w:pPr>
      <w:r>
        <w:rPr>
          <w:rFonts w:hint="cs"/>
          <w:rtl/>
          <w:lang w:bidi="fa-IR"/>
        </w:rPr>
        <w:t>مقدمه همه این وظایف، معرفت به آن امام همان است که این نعمت و موهبت الهی، هر چه بیشتر نصیب انسان گردد، نورانیت او بیشتر می شود.</w:t>
      </w:r>
    </w:p>
    <w:p w:rsidR="004A48A8" w:rsidRDefault="004A48A8" w:rsidP="004A48A8">
      <w:pPr>
        <w:bidi/>
        <w:spacing w:line="360" w:lineRule="auto"/>
        <w:jc w:val="both"/>
        <w:rPr>
          <w:rtl/>
          <w:lang w:bidi="fa-IR"/>
        </w:rPr>
      </w:pPr>
      <w:r>
        <w:rPr>
          <w:rFonts w:hint="cs"/>
          <w:rtl/>
          <w:lang w:bidi="fa-IR"/>
        </w:rPr>
        <w:t>هدف از انگیزش خلقت که همانا سعادت جاودانگی بشر در پرتو عبادت حضرت حق می باشد که در این راستا، پروردگار، انبیاء را با جمله فرامینی به سوی بندگان فرو فرستاد، تا ایشان را بر این طریق رهنمون باشد و ایشان را از گمراهی نجات بخشد و از مشرکان تمامی ادیان الهی، وجود حجت ظاهری خداوند در تمامی روزگار بشر است، که باعث صلاح و رستگاری بشر می گردد که رهبران ادیان آسمان از آن به «موعود منتظر» یاد کرده اند.</w:t>
      </w:r>
      <w:r>
        <w:rPr>
          <w:rStyle w:val="FootnoteReference"/>
          <w:rtl/>
          <w:lang w:bidi="fa-IR"/>
        </w:rPr>
        <w:footnoteReference w:id="5"/>
      </w:r>
    </w:p>
    <w:p w:rsidR="004A48A8" w:rsidRDefault="004A48A8" w:rsidP="004A48A8">
      <w:pPr>
        <w:bidi/>
        <w:spacing w:line="360" w:lineRule="auto"/>
        <w:jc w:val="both"/>
        <w:rPr>
          <w:rtl/>
          <w:lang w:bidi="fa-IR"/>
        </w:rPr>
      </w:pPr>
      <w:r>
        <w:rPr>
          <w:rFonts w:hint="cs"/>
          <w:rtl/>
          <w:lang w:bidi="fa-IR"/>
        </w:rPr>
        <w:t>به وجود حجت خداوند است که ملک و ملکوت پایدار می ماند و نظام تکوین الهی استوار می گردد.</w:t>
      </w:r>
      <w:r>
        <w:rPr>
          <w:rStyle w:val="FootnoteReference"/>
          <w:rFonts w:hint="cs"/>
          <w:rtl/>
          <w:lang w:bidi="fa-IR"/>
        </w:rPr>
        <w:t xml:space="preserve"> </w:t>
      </w:r>
      <w:r>
        <w:rPr>
          <w:rStyle w:val="FootnoteReference"/>
          <w:rtl/>
          <w:lang w:bidi="fa-IR"/>
        </w:rPr>
        <w:footnoteReference w:id="6"/>
      </w:r>
    </w:p>
    <w:p w:rsidR="004A6D86" w:rsidRDefault="004A6D86" w:rsidP="004A48A8">
      <w:pPr>
        <w:bidi/>
        <w:rPr>
          <w:rtl/>
          <w:lang w:bidi="fa-IR"/>
        </w:rPr>
      </w:pPr>
    </w:p>
    <w:sectPr w:rsidR="004A6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0D" w:rsidRDefault="00BA190D" w:rsidP="004A48A8">
      <w:r>
        <w:separator/>
      </w:r>
    </w:p>
  </w:endnote>
  <w:endnote w:type="continuationSeparator" w:id="0">
    <w:p w:rsidR="00BA190D" w:rsidRDefault="00BA190D" w:rsidP="004A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Irnafont_2">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0D" w:rsidRDefault="00BA190D" w:rsidP="004A48A8">
      <w:r>
        <w:separator/>
      </w:r>
    </w:p>
  </w:footnote>
  <w:footnote w:type="continuationSeparator" w:id="0">
    <w:p w:rsidR="00BA190D" w:rsidRDefault="00BA190D" w:rsidP="004A48A8">
      <w:r>
        <w:continuationSeparator/>
      </w:r>
    </w:p>
  </w:footnote>
  <w:footnote w:id="1">
    <w:p w:rsidR="004A48A8" w:rsidRDefault="004A48A8" w:rsidP="004A48A8">
      <w:pPr>
        <w:pStyle w:val="FootnoteText"/>
        <w:bidi/>
        <w:rPr>
          <w:rFonts w:ascii="Irnafont_2" w:hAnsi="Irnafont_2"/>
          <w:rtl/>
          <w:lang w:bidi="fa-IR"/>
        </w:rPr>
      </w:pPr>
      <w:r>
        <w:rPr>
          <w:rStyle w:val="FootnoteReference"/>
          <w:rFonts w:ascii="Irnafont_2" w:hAnsi="Irnafont_2"/>
        </w:rPr>
        <w:footnoteRef/>
      </w:r>
      <w:r>
        <w:rPr>
          <w:rFonts w:ascii="Irnafont_2" w:hAnsi="Irnafont_2" w:hint="cs"/>
          <w:rtl/>
        </w:rPr>
        <w:t>- جلال، برنجیان، آینده جهان، تهران، مهارت، 137، ص 22.</w:t>
      </w:r>
    </w:p>
  </w:footnote>
  <w:footnote w:id="2">
    <w:p w:rsidR="004A48A8" w:rsidRDefault="004A48A8" w:rsidP="004A48A8">
      <w:pPr>
        <w:pStyle w:val="FootnoteText"/>
        <w:bidi/>
        <w:rPr>
          <w:rFonts w:ascii="Irnafont_2" w:hAnsi="Irnafont_2"/>
          <w:rtl/>
          <w:lang w:bidi="fa-IR"/>
        </w:rPr>
      </w:pPr>
      <w:r>
        <w:rPr>
          <w:rStyle w:val="FootnoteReference"/>
          <w:rFonts w:ascii="Irnafont_2" w:hAnsi="Irnafont_2"/>
        </w:rPr>
        <w:footnoteRef/>
      </w:r>
      <w:r>
        <w:rPr>
          <w:rFonts w:ascii="Irnafont_2" w:hAnsi="Irnafont_2" w:hint="cs"/>
          <w:rtl/>
        </w:rPr>
        <w:t>-  علیرضا، رجالی تهرانی، امام زمان (عج). تهران: نبوغ 1377، ص ص 46-45.</w:t>
      </w:r>
    </w:p>
  </w:footnote>
  <w:footnote w:id="3">
    <w:p w:rsidR="004A48A8" w:rsidRDefault="004A48A8" w:rsidP="004A48A8">
      <w:pPr>
        <w:pStyle w:val="FootnoteText"/>
        <w:bidi/>
        <w:rPr>
          <w:rFonts w:ascii="Irnafont_2" w:hAnsi="Irnafont_2"/>
          <w:rtl/>
          <w:lang w:bidi="fa-IR"/>
        </w:rPr>
      </w:pPr>
      <w:r>
        <w:rPr>
          <w:rStyle w:val="FootnoteReference"/>
          <w:rFonts w:ascii="Irnafont_2" w:hAnsi="Irnafont_2"/>
        </w:rPr>
        <w:footnoteRef/>
      </w:r>
      <w:r>
        <w:rPr>
          <w:rFonts w:ascii="Irnafont_2" w:hAnsi="Irnafont_2" w:hint="cs"/>
          <w:rtl/>
        </w:rPr>
        <w:t>-  صالح، صبحی. متن کامل نهج البلاغه، همکاری تابان، تهران: شهریور 1378. خطبه 100. ص 101.</w:t>
      </w:r>
    </w:p>
  </w:footnote>
  <w:footnote w:id="4">
    <w:p w:rsidR="004A48A8" w:rsidRDefault="004A48A8" w:rsidP="004A48A8">
      <w:pPr>
        <w:pStyle w:val="FootnoteText"/>
        <w:bidi/>
        <w:rPr>
          <w:rFonts w:ascii="Irnafont_2" w:hAnsi="Irnafont_2"/>
          <w:rtl/>
          <w:lang w:bidi="fa-IR"/>
        </w:rPr>
      </w:pPr>
      <w:r>
        <w:rPr>
          <w:rStyle w:val="FootnoteReference"/>
          <w:rFonts w:ascii="Irnafont_2" w:hAnsi="Irnafont_2"/>
        </w:rPr>
        <w:footnoteRef/>
      </w:r>
      <w:r>
        <w:rPr>
          <w:rFonts w:ascii="Irnafont_2" w:hAnsi="Irnafont_2" w:hint="cs"/>
          <w:rtl/>
        </w:rPr>
        <w:t>- صالح، صبحی. متن کامل نهج البلاغه، تهران: شهریور 1378. خطبه 138. ص 101.</w:t>
      </w:r>
    </w:p>
  </w:footnote>
  <w:footnote w:id="5">
    <w:p w:rsidR="004A48A8" w:rsidRDefault="004A48A8" w:rsidP="004A48A8">
      <w:pPr>
        <w:pStyle w:val="FootnoteText"/>
        <w:bidi/>
        <w:rPr>
          <w:rFonts w:ascii="Irnafont_2" w:hAnsi="Irnafont_2"/>
          <w:rtl/>
          <w:lang w:bidi="fa-IR"/>
        </w:rPr>
      </w:pPr>
      <w:r>
        <w:rPr>
          <w:rStyle w:val="FootnoteReference"/>
          <w:rFonts w:ascii="Irnafont_2" w:hAnsi="Irnafont_2"/>
        </w:rPr>
        <w:footnoteRef/>
      </w:r>
      <w:r>
        <w:rPr>
          <w:rFonts w:ascii="Irnafont_2" w:hAnsi="Irnafont_2" w:hint="cs"/>
          <w:rtl/>
        </w:rPr>
        <w:t>-  محمد حسین، صفاه خواه، امام مهدی (عج) و منتظران او. تهران: کتابچی 1367. ص ص 6-3.</w:t>
      </w:r>
    </w:p>
  </w:footnote>
  <w:footnote w:id="6">
    <w:p w:rsidR="004A48A8" w:rsidRDefault="004A48A8" w:rsidP="004A48A8">
      <w:pPr>
        <w:pStyle w:val="FootnoteText"/>
        <w:bidi/>
        <w:rPr>
          <w:rFonts w:ascii="Irnafont_2" w:hAnsi="Irnafont_2"/>
          <w:rtl/>
          <w:lang w:bidi="fa-IR"/>
        </w:rPr>
      </w:pPr>
      <w:r>
        <w:rPr>
          <w:rStyle w:val="FootnoteReference"/>
          <w:rFonts w:ascii="Irnafont_2" w:hAnsi="Irnafont_2"/>
        </w:rPr>
        <w:footnoteRef/>
      </w:r>
      <w:r>
        <w:rPr>
          <w:rFonts w:ascii="Irnafont_2" w:hAnsi="Irnafont_2" w:hint="cs"/>
          <w:rtl/>
        </w:rPr>
        <w:t>- ناصر، مکارم شیرازی، حکومت جهانی حضرت مهدی عج، تهران: نسل جوان. 1380 ص ص 224-219.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33"/>
    <w:rsid w:val="004A48A8"/>
    <w:rsid w:val="004A6D86"/>
    <w:rsid w:val="00671033"/>
    <w:rsid w:val="006F02B8"/>
    <w:rsid w:val="00BA190D"/>
    <w:rsid w:val="00FF7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E941"/>
  <w15:chartTrackingRefBased/>
  <w15:docId w15:val="{3A860510-E134-4759-9BF0-E45E6FCF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48A8"/>
    <w:pPr>
      <w:spacing w:after="0" w:line="240" w:lineRule="auto"/>
    </w:pPr>
    <w:rPr>
      <w:rFonts w:ascii="Times New Roman" w:eastAsia="Times New Roman" w:hAnsi="Times New Roman" w:cs="B Yagut"/>
      <w:sz w:val="32"/>
      <w:szCs w:val="32"/>
    </w:rPr>
  </w:style>
  <w:style w:type="paragraph" w:styleId="Heading6">
    <w:name w:val="heading 6"/>
    <w:basedOn w:val="Normal"/>
    <w:next w:val="Normal"/>
    <w:link w:val="Heading6Char"/>
    <w:semiHidden/>
    <w:unhideWhenUsed/>
    <w:qFormat/>
    <w:rsid w:val="004A48A8"/>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A48A8"/>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4A48A8"/>
    <w:rPr>
      <w:sz w:val="20"/>
      <w:szCs w:val="20"/>
    </w:rPr>
  </w:style>
  <w:style w:type="character" w:customStyle="1" w:styleId="FootnoteTextChar">
    <w:name w:val="Footnote Text Char"/>
    <w:basedOn w:val="DefaultParagraphFont"/>
    <w:link w:val="FootnoteText"/>
    <w:semiHidden/>
    <w:rsid w:val="004A48A8"/>
    <w:rPr>
      <w:rFonts w:ascii="Times New Roman" w:eastAsia="Times New Roman" w:hAnsi="Times New Roman" w:cs="B Yagut"/>
      <w:sz w:val="20"/>
      <w:szCs w:val="20"/>
    </w:rPr>
  </w:style>
  <w:style w:type="character" w:styleId="FootnoteReference">
    <w:name w:val="footnote reference"/>
    <w:basedOn w:val="DefaultParagraphFont"/>
    <w:semiHidden/>
    <w:unhideWhenUsed/>
    <w:rsid w:val="004A4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2016-07-27T10:47:00Z</dcterms:created>
  <dcterms:modified xsi:type="dcterms:W3CDTF">2016-10-06T13:53:00Z</dcterms:modified>
</cp:coreProperties>
</file>